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67" w:rsidRPr="00A17697" w:rsidRDefault="007B1088" w:rsidP="00172D67">
      <w:pPr>
        <w:spacing w:after="0"/>
        <w:rPr>
          <w:rFonts w:eastAsia="Times New Roman"/>
          <w:sz w:val="20"/>
          <w:szCs w:val="20"/>
          <w:lang w:eastAsia="de-DE"/>
        </w:rPr>
      </w:pPr>
      <w:r w:rsidRPr="00A17697">
        <w:rPr>
          <w:rFonts w:eastAsia="Times New Roman"/>
          <w:sz w:val="20"/>
          <w:szCs w:val="20"/>
          <w:lang w:eastAsia="de-DE"/>
        </w:rPr>
        <w:t xml:space="preserve">CUBE </w:t>
      </w:r>
      <w:r w:rsidR="00546915" w:rsidRPr="00A17697">
        <w:rPr>
          <w:rFonts w:eastAsia="Times New Roman"/>
          <w:sz w:val="20"/>
          <w:szCs w:val="20"/>
          <w:lang w:eastAsia="de-DE"/>
        </w:rPr>
        <w:t>3</w:t>
      </w:r>
      <w:r w:rsidRPr="00A17697">
        <w:rPr>
          <w:rFonts w:eastAsia="Times New Roman"/>
          <w:sz w:val="20"/>
          <w:szCs w:val="20"/>
          <w:lang w:eastAsia="de-DE"/>
        </w:rPr>
        <w:t xml:space="preserve">5 m Deckenanbau </w:t>
      </w:r>
      <w:r w:rsidR="000F7FAA" w:rsidRPr="00A17697">
        <w:rPr>
          <w:rFonts w:eastAsia="Times New Roman"/>
          <w:sz w:val="20"/>
          <w:szCs w:val="20"/>
          <w:lang w:eastAsia="de-DE"/>
        </w:rPr>
        <w:t>E</w:t>
      </w:r>
      <w:r w:rsidRPr="00A17697">
        <w:rPr>
          <w:rFonts w:eastAsia="Times New Roman"/>
          <w:sz w:val="20"/>
          <w:szCs w:val="20"/>
          <w:lang w:eastAsia="de-DE"/>
        </w:rPr>
        <w:t>B</w:t>
      </w:r>
    </w:p>
    <w:p w:rsidR="00875809" w:rsidRPr="00A17697" w:rsidRDefault="00875809" w:rsidP="00875809">
      <w:pPr>
        <w:spacing w:after="0" w:line="240" w:lineRule="auto"/>
        <w:rPr>
          <w:rFonts w:eastAsia="Times New Roman"/>
          <w:sz w:val="20"/>
          <w:szCs w:val="20"/>
          <w:lang w:eastAsia="de-DE"/>
        </w:rPr>
      </w:pPr>
    </w:p>
    <w:p w:rsidR="00875809" w:rsidRDefault="00875809" w:rsidP="00875809">
      <w:pPr>
        <w:spacing w:after="0" w:line="240" w:lineRule="auto"/>
        <w:rPr>
          <w:rFonts w:eastAsia="Times New Roman"/>
          <w:sz w:val="20"/>
          <w:szCs w:val="20"/>
          <w:lang w:eastAsia="de-DE"/>
        </w:rPr>
      </w:pPr>
      <w:r w:rsidRPr="003130AC">
        <w:rPr>
          <w:rFonts w:eastAsia="Times New Roman"/>
          <w:sz w:val="20"/>
          <w:szCs w:val="20"/>
          <w:lang w:eastAsia="de-DE"/>
        </w:rPr>
        <w:t xml:space="preserve">Hochwertige robuste Rettungszeichenleuchte mit 5 Lichtaustrittsflächen, davon drei mit </w:t>
      </w:r>
      <w:r w:rsidR="00117DA3" w:rsidRPr="003130AC">
        <w:rPr>
          <w:rFonts w:eastAsia="Times New Roman"/>
          <w:sz w:val="20"/>
          <w:szCs w:val="20"/>
          <w:lang w:eastAsia="de-DE"/>
        </w:rPr>
        <w:t>adhäsiven</w:t>
      </w:r>
      <w:r w:rsidRPr="003130AC">
        <w:rPr>
          <w:rFonts w:eastAsia="Times New Roman"/>
          <w:sz w:val="20"/>
          <w:szCs w:val="20"/>
          <w:lang w:eastAsia="de-DE"/>
        </w:rPr>
        <w:t xml:space="preserve"> Piktogrammen vor Ort zur Kennzeichnung des Rettungsweges beschriftbar</w:t>
      </w:r>
      <w:r w:rsidR="00182976" w:rsidRPr="003130AC">
        <w:rPr>
          <w:rFonts w:eastAsia="Times New Roman"/>
          <w:sz w:val="20"/>
          <w:szCs w:val="20"/>
          <w:lang w:eastAsia="de-DE"/>
        </w:rPr>
        <w:t xml:space="preserve">. </w:t>
      </w:r>
      <w:r w:rsidR="00423B63" w:rsidRPr="00C21D0C">
        <w:rPr>
          <w:sz w:val="20"/>
        </w:rPr>
        <w:t>in selbstüberwachender Einzelbatterie-Ausführung mit LED-Technik nach DIN EN 60598-1, DIN EN 60598-2-22, DIN EN 1838 und DIN 4844-1.</w:t>
      </w:r>
    </w:p>
    <w:p w:rsidR="00875809" w:rsidRPr="003130AC" w:rsidRDefault="00875809" w:rsidP="00875809">
      <w:pPr>
        <w:spacing w:after="0" w:line="240" w:lineRule="auto"/>
        <w:rPr>
          <w:rFonts w:eastAsia="Times New Roman"/>
          <w:sz w:val="20"/>
          <w:szCs w:val="20"/>
          <w:lang w:eastAsia="de-DE"/>
        </w:rPr>
      </w:pPr>
    </w:p>
    <w:p w:rsidR="00A17697" w:rsidRDefault="00A17697" w:rsidP="00A17697">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 xml:space="preserve">Das Piktogramm dieser Leuchte erfüllt die vorgeschriebene Leuchtdichte, Kontrast und Gleichmäßigkeit nach DIN 4844 und DIN EN 1838 im Netzbetrieb. Die mittlere Leuchtdichte der grün/weißen Piktogrammfläche muss im Neuzustand ≥ 625 cd/qm in heller Umgebung betragen. Die Leuchte ist in heller wie dunkler Umgebung bei Erhaltung der vollen Erkennungsweite uneingeschränkt verwendbar. </w:t>
      </w:r>
    </w:p>
    <w:p w:rsidR="00A17697" w:rsidRDefault="00A17697" w:rsidP="00A17697">
      <w:pPr>
        <w:tabs>
          <w:tab w:val="left" w:pos="3119"/>
        </w:tabs>
        <w:spacing w:after="0" w:line="240" w:lineRule="auto"/>
        <w:rPr>
          <w:rFonts w:eastAsia="ヒラギノ角ゴ Pro W3"/>
          <w:color w:val="000000"/>
          <w:sz w:val="20"/>
          <w:szCs w:val="20"/>
          <w:lang w:eastAsia="de-DE"/>
        </w:rPr>
      </w:pPr>
    </w:p>
    <w:p w:rsidR="00A17697" w:rsidRDefault="00A17697" w:rsidP="00A17697">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Das Leuchtmittel muss LED sein, einen Wirkungsgrad von mindestens 150 lm/W haben und nach 5 Jahren noch mindestens 70 % seines Anfangslichtstromes haben. Die Leuchte muss eine hohe Wartungsfreundlichkeit aufweisen, die einen schnellen Zugang zum LED-Modul erlaubt, welches vor Ort austauschbar sein muss, mit einer speziellen Elektronik für den schonenden Betrieb der LED und damit eine extrem lange Leuchtmittel-Lebensdauer.</w:t>
      </w:r>
    </w:p>
    <w:p w:rsidR="00A17697" w:rsidRDefault="00A17697" w:rsidP="00A17697">
      <w:pPr>
        <w:tabs>
          <w:tab w:val="left" w:pos="3119"/>
        </w:tabs>
        <w:spacing w:after="0" w:line="240" w:lineRule="auto"/>
        <w:rPr>
          <w:rFonts w:eastAsia="ヒラギノ角ゴ Pro W3"/>
          <w:color w:val="000000"/>
          <w:sz w:val="20"/>
          <w:szCs w:val="20"/>
          <w:lang w:eastAsia="de-DE"/>
        </w:rPr>
      </w:pPr>
    </w:p>
    <w:p w:rsidR="00A17697" w:rsidRDefault="00A17697" w:rsidP="00A17697">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Ein Akkuwechsel muss problemlos und schnell durchführbar sein. Eine automatische Selbstüberwachung nach DIN EN 62034 muss integriert sein. Der Anschluss an eine Überwachungszentrale muss optional möglich sein, das heißt eine Kommunikationsoption kann integriert werden.</w:t>
      </w:r>
    </w:p>
    <w:p w:rsidR="00A17697" w:rsidRDefault="00A17697" w:rsidP="00A17697">
      <w:pPr>
        <w:tabs>
          <w:tab w:val="left" w:pos="3119"/>
        </w:tabs>
        <w:spacing w:after="0" w:line="240" w:lineRule="auto"/>
        <w:rPr>
          <w:rFonts w:eastAsia="ヒラギノ角ゴ Pro W3"/>
          <w:color w:val="000000"/>
          <w:sz w:val="20"/>
          <w:szCs w:val="20"/>
          <w:lang w:eastAsia="de-DE"/>
        </w:rPr>
      </w:pPr>
    </w:p>
    <w:p w:rsidR="00A17697" w:rsidRDefault="00A17697" w:rsidP="00A17697">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Auf die Leuchte muss eine Garantie von 5 Jahren gegeben sein, die das Gehäuse, die Elektronik, das Leuchtmittel LED und die Leuchtdichte einschließt.</w:t>
      </w:r>
    </w:p>
    <w:p w:rsidR="00A17697" w:rsidRDefault="00A17697" w:rsidP="00A17697">
      <w:pPr>
        <w:tabs>
          <w:tab w:val="left" w:pos="3119"/>
        </w:tabs>
        <w:spacing w:after="0" w:line="240" w:lineRule="auto"/>
        <w:rPr>
          <w:rFonts w:eastAsia="ヒラギノ角ゴ Pro W3"/>
          <w:color w:val="000000"/>
          <w:sz w:val="20"/>
          <w:szCs w:val="20"/>
          <w:lang w:eastAsia="de-DE"/>
        </w:rPr>
      </w:pPr>
    </w:p>
    <w:p w:rsidR="00A17697" w:rsidRDefault="00A17697" w:rsidP="00A17697">
      <w:pPr>
        <w:tabs>
          <w:tab w:val="left" w:pos="3119"/>
        </w:tabs>
        <w:spacing w:after="0" w:line="240" w:lineRule="auto"/>
        <w:rPr>
          <w:rFonts w:eastAsia="Times New Roman"/>
          <w:sz w:val="20"/>
          <w:szCs w:val="20"/>
          <w:lang w:eastAsia="de-DE"/>
        </w:rPr>
      </w:pPr>
      <w:r>
        <w:rPr>
          <w:rFonts w:eastAsia="ヒラギノ角ゴ Pro W3"/>
          <w:color w:val="000000"/>
          <w:sz w:val="20"/>
          <w:szCs w:val="20"/>
          <w:lang w:eastAsia="de-DE"/>
        </w:rPr>
        <w:t>Ein Leuchtdichtemessprotokoll ist auf Wunsch ohne Extrakosten zur Projektdokumentation mitzuliefern.</w:t>
      </w:r>
    </w:p>
    <w:p w:rsidR="006B3D02" w:rsidRPr="003130AC" w:rsidRDefault="006B3D02" w:rsidP="008579C8">
      <w:pPr>
        <w:tabs>
          <w:tab w:val="left" w:pos="3119"/>
        </w:tabs>
        <w:spacing w:after="0" w:line="240" w:lineRule="auto"/>
        <w:rPr>
          <w:rFonts w:eastAsia="Times New Roman"/>
          <w:sz w:val="20"/>
          <w:szCs w:val="20"/>
          <w:lang w:eastAsia="de-DE"/>
        </w:rPr>
      </w:pP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Montageart:</w:t>
      </w:r>
      <w:r w:rsidRPr="003130AC">
        <w:rPr>
          <w:rFonts w:eastAsia="Times New Roman"/>
          <w:sz w:val="20"/>
          <w:szCs w:val="20"/>
          <w:lang w:eastAsia="de-DE"/>
        </w:rPr>
        <w:tab/>
        <w:t>Deckenanbaumontage</w:t>
      </w:r>
    </w:p>
    <w:p w:rsidR="008579C8"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Erkennungsweite:</w:t>
      </w:r>
      <w:r w:rsidRPr="003130AC">
        <w:rPr>
          <w:rFonts w:eastAsia="Times New Roman"/>
          <w:sz w:val="20"/>
          <w:szCs w:val="20"/>
          <w:lang w:eastAsia="de-DE"/>
        </w:rPr>
        <w:tab/>
      </w:r>
      <w:r w:rsidR="00546915">
        <w:rPr>
          <w:rFonts w:eastAsia="Times New Roman"/>
          <w:sz w:val="20"/>
          <w:szCs w:val="20"/>
          <w:lang w:eastAsia="de-DE"/>
        </w:rPr>
        <w:t>3</w:t>
      </w:r>
      <w:r w:rsidRPr="003130AC">
        <w:rPr>
          <w:rFonts w:eastAsia="Times New Roman"/>
          <w:sz w:val="20"/>
          <w:szCs w:val="20"/>
          <w:lang w:eastAsia="de-DE"/>
        </w:rPr>
        <w:t>5 m</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Abmessung Leuchte:</w:t>
      </w:r>
      <w:r w:rsidRPr="003130AC">
        <w:rPr>
          <w:rFonts w:eastAsia="Times New Roman"/>
          <w:sz w:val="20"/>
          <w:szCs w:val="20"/>
          <w:lang w:eastAsia="de-DE"/>
        </w:rPr>
        <w:tab/>
      </w:r>
      <w:r w:rsidR="00546915">
        <w:rPr>
          <w:rFonts w:eastAsia="Times New Roman"/>
          <w:sz w:val="20"/>
          <w:szCs w:val="20"/>
          <w:lang w:eastAsia="de-DE"/>
        </w:rPr>
        <w:t>3</w:t>
      </w:r>
      <w:r w:rsidR="006B3D02" w:rsidRPr="003130AC">
        <w:rPr>
          <w:rFonts w:eastAsia="Times New Roman"/>
          <w:sz w:val="20"/>
          <w:szCs w:val="20"/>
          <w:lang w:eastAsia="de-DE"/>
        </w:rPr>
        <w:t>53</w:t>
      </w:r>
      <w:r w:rsidRPr="003130AC">
        <w:rPr>
          <w:rFonts w:eastAsia="Times New Roman"/>
          <w:sz w:val="20"/>
          <w:szCs w:val="20"/>
          <w:lang w:eastAsia="de-DE"/>
        </w:rPr>
        <w:t xml:space="preserve"> x </w:t>
      </w:r>
      <w:r w:rsidR="00546915">
        <w:rPr>
          <w:rFonts w:eastAsia="Times New Roman"/>
          <w:sz w:val="20"/>
          <w:szCs w:val="20"/>
          <w:lang w:eastAsia="de-DE"/>
        </w:rPr>
        <w:t>3</w:t>
      </w:r>
      <w:r w:rsidR="006B3D02" w:rsidRPr="003130AC">
        <w:rPr>
          <w:rFonts w:eastAsia="Times New Roman"/>
          <w:sz w:val="20"/>
          <w:szCs w:val="20"/>
          <w:lang w:eastAsia="de-DE"/>
        </w:rPr>
        <w:t>50</w:t>
      </w:r>
      <w:r w:rsidRPr="003130AC">
        <w:rPr>
          <w:rFonts w:eastAsia="Times New Roman"/>
          <w:sz w:val="20"/>
          <w:szCs w:val="20"/>
          <w:lang w:eastAsia="de-DE"/>
        </w:rPr>
        <w:t xml:space="preserve"> x </w:t>
      </w:r>
      <w:r w:rsidR="00546915">
        <w:rPr>
          <w:rFonts w:eastAsia="Times New Roman"/>
          <w:sz w:val="20"/>
          <w:szCs w:val="20"/>
          <w:lang w:eastAsia="de-DE"/>
        </w:rPr>
        <w:t>3</w:t>
      </w:r>
      <w:r w:rsidR="006B3D02" w:rsidRPr="003130AC">
        <w:rPr>
          <w:rFonts w:eastAsia="Times New Roman"/>
          <w:sz w:val="20"/>
          <w:szCs w:val="20"/>
          <w:lang w:eastAsia="de-DE"/>
        </w:rPr>
        <w:t>50</w:t>
      </w:r>
      <w:r w:rsidRPr="003130AC">
        <w:rPr>
          <w:rFonts w:eastAsia="Times New Roman"/>
          <w:sz w:val="20"/>
          <w:szCs w:val="20"/>
          <w:lang w:eastAsia="de-DE"/>
        </w:rPr>
        <w:t xml:space="preserve"> mm</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Notstromversorgung:</w:t>
      </w:r>
      <w:r w:rsidRPr="003130AC">
        <w:rPr>
          <w:rFonts w:eastAsia="Times New Roman"/>
          <w:sz w:val="20"/>
          <w:szCs w:val="20"/>
          <w:lang w:eastAsia="de-DE"/>
        </w:rPr>
        <w:tab/>
      </w:r>
      <w:r w:rsidR="003D0933">
        <w:rPr>
          <w:rFonts w:eastAsia="Times New Roman"/>
          <w:sz w:val="20"/>
          <w:szCs w:val="20"/>
          <w:lang w:eastAsia="de-DE"/>
        </w:rPr>
        <w:t>Einzelbatterie</w:t>
      </w:r>
    </w:p>
    <w:p w:rsidR="003D0933" w:rsidRDefault="003D0933" w:rsidP="008579C8">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Versorgungsspannung</w:t>
      </w:r>
      <w:r w:rsidRPr="003D0933">
        <w:rPr>
          <w:rFonts w:eastAsia="Times New Roman"/>
          <w:sz w:val="20"/>
          <w:szCs w:val="20"/>
          <w:lang w:eastAsia="de-DE"/>
        </w:rPr>
        <w:tab/>
        <w:t xml:space="preserve">AC: 220 - 240 V </w:t>
      </w:r>
      <w:bookmarkStart w:id="0" w:name="_GoBack"/>
      <w:bookmarkEnd w:id="0"/>
      <w:r w:rsidRPr="003D0933">
        <w:rPr>
          <w:rFonts w:eastAsia="Times New Roman"/>
          <w:sz w:val="20"/>
          <w:szCs w:val="20"/>
          <w:lang w:eastAsia="de-DE"/>
        </w:rPr>
        <w:t>50/60 Hz</w:t>
      </w:r>
    </w:p>
    <w:p w:rsidR="003D0933" w:rsidRPr="003D0933" w:rsidRDefault="003D0933" w:rsidP="003D0933">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Leistung Netzbetrieb</w:t>
      </w:r>
      <w:r w:rsidRPr="003D0933">
        <w:rPr>
          <w:rFonts w:eastAsia="Times New Roman"/>
          <w:sz w:val="20"/>
          <w:szCs w:val="20"/>
          <w:lang w:eastAsia="de-DE"/>
        </w:rPr>
        <w:tab/>
      </w:r>
      <w:r>
        <w:rPr>
          <w:rFonts w:eastAsia="Times New Roman"/>
          <w:sz w:val="20"/>
          <w:szCs w:val="20"/>
          <w:lang w:eastAsia="de-DE"/>
        </w:rPr>
        <w:t>1</w:t>
      </w:r>
      <w:r w:rsidR="00546915">
        <w:rPr>
          <w:rFonts w:eastAsia="Times New Roman"/>
          <w:sz w:val="20"/>
          <w:szCs w:val="20"/>
          <w:lang w:eastAsia="de-DE"/>
        </w:rPr>
        <w:t>9</w:t>
      </w:r>
      <w:r>
        <w:rPr>
          <w:rFonts w:eastAsia="Times New Roman"/>
          <w:sz w:val="20"/>
          <w:szCs w:val="20"/>
          <w:lang w:eastAsia="de-DE"/>
        </w:rPr>
        <w:t>,</w:t>
      </w:r>
      <w:r w:rsidR="00546915">
        <w:rPr>
          <w:rFonts w:eastAsia="Times New Roman"/>
          <w:sz w:val="20"/>
          <w:szCs w:val="20"/>
          <w:lang w:eastAsia="de-DE"/>
        </w:rPr>
        <w:t>5</w:t>
      </w:r>
      <w:r w:rsidRPr="003D0933">
        <w:rPr>
          <w:rFonts w:eastAsia="Times New Roman"/>
          <w:sz w:val="20"/>
          <w:szCs w:val="20"/>
          <w:lang w:eastAsia="de-DE"/>
        </w:rPr>
        <w:t xml:space="preserve"> VA / </w:t>
      </w:r>
      <w:r w:rsidR="00546915">
        <w:rPr>
          <w:rFonts w:eastAsia="Times New Roman"/>
          <w:sz w:val="20"/>
          <w:szCs w:val="20"/>
          <w:lang w:eastAsia="de-DE"/>
        </w:rPr>
        <w:t>12,1</w:t>
      </w:r>
      <w:r w:rsidRPr="003D0933">
        <w:rPr>
          <w:rFonts w:eastAsia="Times New Roman"/>
          <w:sz w:val="20"/>
          <w:szCs w:val="20"/>
          <w:lang w:eastAsia="de-DE"/>
        </w:rPr>
        <w:t xml:space="preserve"> W (Dauerschaltung)</w:t>
      </w:r>
    </w:p>
    <w:p w:rsidR="003D0933" w:rsidRDefault="003D0933" w:rsidP="003D0933">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(Schein/Wirkleistung)</w:t>
      </w:r>
      <w:r w:rsidRPr="003D0933">
        <w:rPr>
          <w:rFonts w:eastAsia="Times New Roman"/>
          <w:sz w:val="20"/>
          <w:szCs w:val="20"/>
          <w:lang w:eastAsia="de-DE"/>
        </w:rPr>
        <w:tab/>
      </w:r>
      <w:r>
        <w:rPr>
          <w:rFonts w:eastAsia="Times New Roman"/>
          <w:sz w:val="20"/>
          <w:szCs w:val="20"/>
          <w:lang w:eastAsia="de-DE"/>
        </w:rPr>
        <w:t>5,3</w:t>
      </w:r>
      <w:r w:rsidRPr="003D0933">
        <w:rPr>
          <w:rFonts w:eastAsia="Times New Roman"/>
          <w:sz w:val="20"/>
          <w:szCs w:val="20"/>
          <w:lang w:eastAsia="de-DE"/>
        </w:rPr>
        <w:t xml:space="preserve"> VA / </w:t>
      </w:r>
      <w:r>
        <w:rPr>
          <w:rFonts w:eastAsia="Times New Roman"/>
          <w:sz w:val="20"/>
          <w:szCs w:val="20"/>
          <w:lang w:eastAsia="de-DE"/>
        </w:rPr>
        <w:t>2,1</w:t>
      </w:r>
      <w:r w:rsidRPr="003D0933">
        <w:rPr>
          <w:rFonts w:eastAsia="Times New Roman"/>
          <w:sz w:val="20"/>
          <w:szCs w:val="20"/>
          <w:lang w:eastAsia="de-DE"/>
        </w:rPr>
        <w:t xml:space="preserve"> W (Bereitschaftsschaltung) </w:t>
      </w:r>
    </w:p>
    <w:p w:rsidR="003D0933" w:rsidRDefault="003D0933" w:rsidP="008579C8">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Temperaturbereich:</w:t>
      </w:r>
      <w:r w:rsidRPr="003D0933">
        <w:rPr>
          <w:rFonts w:eastAsia="Times New Roman"/>
          <w:sz w:val="20"/>
          <w:szCs w:val="20"/>
          <w:lang w:eastAsia="de-DE"/>
        </w:rPr>
        <w:tab/>
        <w:t>+5 °C und +35 °C</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Gewicht</w:t>
      </w:r>
      <w:r w:rsidRPr="003130AC">
        <w:rPr>
          <w:rFonts w:eastAsia="Times New Roman"/>
          <w:sz w:val="20"/>
          <w:szCs w:val="20"/>
          <w:lang w:eastAsia="de-DE"/>
        </w:rPr>
        <w:tab/>
      </w:r>
      <w:r w:rsidR="00546915">
        <w:rPr>
          <w:rFonts w:eastAsia="Times New Roman"/>
          <w:sz w:val="20"/>
          <w:szCs w:val="20"/>
          <w:lang w:eastAsia="de-DE"/>
        </w:rPr>
        <w:t>39</w:t>
      </w:r>
      <w:r w:rsidR="003D0933">
        <w:rPr>
          <w:rFonts w:eastAsia="Times New Roman"/>
          <w:sz w:val="20"/>
          <w:szCs w:val="20"/>
          <w:lang w:eastAsia="de-DE"/>
        </w:rPr>
        <w:t>0</w:t>
      </w:r>
      <w:r w:rsidRPr="003130AC">
        <w:rPr>
          <w:rFonts w:eastAsia="Times New Roman"/>
          <w:sz w:val="20"/>
          <w:szCs w:val="20"/>
          <w:lang w:eastAsia="de-DE"/>
        </w:rPr>
        <w:t>0</w:t>
      </w:r>
      <w:r w:rsidR="00D025CD">
        <w:rPr>
          <w:rFonts w:eastAsia="Times New Roman"/>
          <w:sz w:val="20"/>
          <w:szCs w:val="20"/>
          <w:lang w:eastAsia="de-DE"/>
        </w:rPr>
        <w:t xml:space="preserve"> </w:t>
      </w:r>
      <w:r w:rsidRPr="003130AC">
        <w:rPr>
          <w:rFonts w:eastAsia="Times New Roman"/>
          <w:sz w:val="20"/>
          <w:szCs w:val="20"/>
          <w:lang w:eastAsia="de-DE"/>
        </w:rPr>
        <w:t>g</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Klemme</w:t>
      </w:r>
      <w:r w:rsidRPr="003130AC">
        <w:rPr>
          <w:rFonts w:eastAsia="Times New Roman"/>
          <w:sz w:val="20"/>
          <w:szCs w:val="20"/>
          <w:lang w:eastAsia="de-DE"/>
        </w:rPr>
        <w:tab/>
      </w:r>
      <w:r w:rsidR="003D0933">
        <w:rPr>
          <w:rFonts w:eastAsia="Times New Roman"/>
          <w:sz w:val="20"/>
          <w:szCs w:val="20"/>
          <w:lang w:eastAsia="de-DE"/>
        </w:rPr>
        <w:t>4</w:t>
      </w:r>
      <w:r w:rsidRPr="003130AC">
        <w:rPr>
          <w:rFonts w:eastAsia="Times New Roman"/>
          <w:sz w:val="20"/>
          <w:szCs w:val="20"/>
          <w:lang w:eastAsia="de-DE"/>
        </w:rPr>
        <w:t>-polig Steckklemme für Durchgangsverdrahtung (2,5</w:t>
      </w:r>
      <w:r w:rsidR="00D025CD">
        <w:rPr>
          <w:rFonts w:eastAsia="Times New Roman"/>
          <w:sz w:val="20"/>
          <w:szCs w:val="20"/>
          <w:lang w:eastAsia="de-DE"/>
        </w:rPr>
        <w:t xml:space="preserve"> </w:t>
      </w:r>
      <w:r w:rsidRPr="003130AC">
        <w:rPr>
          <w:rFonts w:eastAsia="Times New Roman"/>
          <w:sz w:val="20"/>
          <w:szCs w:val="20"/>
          <w:lang w:eastAsia="de-DE"/>
        </w:rPr>
        <w:t>mm²)</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Schutzklasse:</w:t>
      </w:r>
      <w:r w:rsidRPr="003130AC">
        <w:rPr>
          <w:rFonts w:eastAsia="Times New Roman"/>
          <w:sz w:val="20"/>
          <w:szCs w:val="20"/>
          <w:lang w:eastAsia="de-DE"/>
        </w:rPr>
        <w:tab/>
        <w:t>I</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Schutzart:</w:t>
      </w:r>
      <w:r w:rsidRPr="003130AC">
        <w:rPr>
          <w:rFonts w:eastAsia="Times New Roman"/>
          <w:sz w:val="20"/>
          <w:szCs w:val="20"/>
          <w:lang w:eastAsia="de-DE"/>
        </w:rPr>
        <w:tab/>
        <w:t>IP 40</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Leuchtmittel:</w:t>
      </w:r>
      <w:r w:rsidRPr="003130AC">
        <w:rPr>
          <w:rFonts w:eastAsia="Times New Roman"/>
          <w:sz w:val="20"/>
          <w:szCs w:val="20"/>
          <w:lang w:eastAsia="de-DE"/>
        </w:rPr>
        <w:tab/>
      </w:r>
      <w:r w:rsidR="00546915">
        <w:rPr>
          <w:rFonts w:eastAsia="Times New Roman"/>
          <w:sz w:val="20"/>
          <w:szCs w:val="20"/>
          <w:lang w:eastAsia="de-DE"/>
        </w:rPr>
        <w:t>9</w:t>
      </w:r>
      <w:r w:rsidRPr="003130AC">
        <w:rPr>
          <w:rFonts w:eastAsia="Times New Roman"/>
          <w:sz w:val="20"/>
          <w:szCs w:val="20"/>
          <w:lang w:eastAsia="de-DE"/>
        </w:rPr>
        <w:t xml:space="preserve"> x 3 W-LED (betrieben mit 1 W im Netzbetrieb)</w:t>
      </w:r>
    </w:p>
    <w:p w:rsidR="003940FC" w:rsidRPr="003940FC" w:rsidRDefault="003940FC" w:rsidP="003940FC">
      <w:pPr>
        <w:tabs>
          <w:tab w:val="left" w:pos="3119"/>
        </w:tabs>
        <w:spacing w:after="0" w:line="240" w:lineRule="auto"/>
        <w:rPr>
          <w:rFonts w:eastAsia="Times New Roman"/>
          <w:sz w:val="20"/>
          <w:szCs w:val="20"/>
          <w:lang w:eastAsia="de-DE"/>
        </w:rPr>
      </w:pPr>
      <w:r w:rsidRPr="003940FC">
        <w:rPr>
          <w:rFonts w:eastAsia="Times New Roman"/>
          <w:sz w:val="20"/>
          <w:szCs w:val="20"/>
          <w:lang w:eastAsia="de-DE"/>
        </w:rPr>
        <w:t>Nennbetriebsdauer:</w:t>
      </w:r>
      <w:r w:rsidRPr="003940FC">
        <w:rPr>
          <w:rFonts w:eastAsia="Times New Roman"/>
          <w:sz w:val="20"/>
          <w:szCs w:val="20"/>
          <w:lang w:eastAsia="de-DE"/>
        </w:rPr>
        <w:tab/>
        <w:t>3 h</w:t>
      </w:r>
    </w:p>
    <w:p w:rsidR="003940FC" w:rsidRDefault="003940FC" w:rsidP="003940FC">
      <w:pPr>
        <w:tabs>
          <w:tab w:val="left" w:pos="3119"/>
        </w:tabs>
        <w:spacing w:after="0" w:line="240" w:lineRule="auto"/>
        <w:rPr>
          <w:rFonts w:eastAsia="Times New Roman"/>
          <w:sz w:val="20"/>
          <w:szCs w:val="20"/>
          <w:lang w:eastAsia="de-DE"/>
        </w:rPr>
      </w:pPr>
      <w:r w:rsidRPr="003940FC">
        <w:rPr>
          <w:rFonts w:eastAsia="Times New Roman"/>
          <w:sz w:val="20"/>
          <w:szCs w:val="20"/>
          <w:lang w:eastAsia="de-DE"/>
        </w:rPr>
        <w:t>Akkumulator:</w:t>
      </w:r>
      <w:r w:rsidRPr="003940FC">
        <w:rPr>
          <w:rFonts w:eastAsia="Times New Roman"/>
          <w:sz w:val="20"/>
          <w:szCs w:val="20"/>
          <w:lang w:eastAsia="de-DE"/>
        </w:rPr>
        <w:tab/>
      </w:r>
      <w:r w:rsidR="0079791C">
        <w:rPr>
          <w:rFonts w:eastAsia="Times New Roman"/>
          <w:sz w:val="20"/>
          <w:szCs w:val="20"/>
          <w:lang w:eastAsia="de-DE"/>
        </w:rPr>
        <w:t>Nickel-Cadmium</w:t>
      </w:r>
    </w:p>
    <w:p w:rsidR="008579C8" w:rsidRPr="003130AC" w:rsidRDefault="008579C8" w:rsidP="003940FC">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Gehäusematerial:</w:t>
      </w:r>
      <w:r w:rsidRPr="003130AC">
        <w:rPr>
          <w:rFonts w:eastAsia="Times New Roman"/>
          <w:sz w:val="20"/>
          <w:szCs w:val="20"/>
          <w:lang w:eastAsia="de-DE"/>
        </w:rPr>
        <w:tab/>
      </w:r>
      <w:r w:rsidR="006B3D02" w:rsidRPr="003130AC">
        <w:rPr>
          <w:rFonts w:eastAsia="Times New Roman"/>
          <w:sz w:val="20"/>
          <w:szCs w:val="20"/>
          <w:lang w:eastAsia="de-DE"/>
        </w:rPr>
        <w:t>Polymethylmethacrylat</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Farbe:</w:t>
      </w:r>
      <w:r w:rsidRPr="003130AC">
        <w:rPr>
          <w:rFonts w:eastAsia="Times New Roman"/>
          <w:sz w:val="20"/>
          <w:szCs w:val="20"/>
          <w:lang w:eastAsia="de-DE"/>
        </w:rPr>
        <w:tab/>
        <w:t>Weiß</w:t>
      </w:r>
    </w:p>
    <w:p w:rsidR="008579C8" w:rsidRPr="003130AC" w:rsidRDefault="008579C8" w:rsidP="00875809">
      <w:pPr>
        <w:spacing w:after="0" w:line="240" w:lineRule="auto"/>
        <w:rPr>
          <w:rFonts w:eastAsia="Times New Roman"/>
          <w:sz w:val="20"/>
          <w:szCs w:val="20"/>
          <w:lang w:eastAsia="de-DE"/>
        </w:rPr>
      </w:pPr>
    </w:p>
    <w:p w:rsidR="00875809" w:rsidRPr="006E566B" w:rsidRDefault="008579C8" w:rsidP="00875809">
      <w:pPr>
        <w:tabs>
          <w:tab w:val="left" w:pos="1701"/>
        </w:tabs>
        <w:spacing w:after="0" w:line="240" w:lineRule="auto"/>
        <w:rPr>
          <w:rFonts w:eastAsia="Times New Roman"/>
          <w:sz w:val="20"/>
          <w:szCs w:val="20"/>
          <w:lang w:eastAsia="de-DE"/>
        </w:rPr>
      </w:pPr>
      <w:r w:rsidRPr="003130AC">
        <w:rPr>
          <w:rFonts w:eastAsia="Times New Roman"/>
          <w:sz w:val="20"/>
          <w:szCs w:val="20"/>
          <w:lang w:eastAsia="de-DE"/>
        </w:rPr>
        <w:t>Bestell-Nr.:</w:t>
      </w:r>
      <w:r w:rsidRPr="003130AC">
        <w:rPr>
          <w:rFonts w:eastAsia="Times New Roman"/>
          <w:sz w:val="20"/>
          <w:szCs w:val="20"/>
          <w:lang w:eastAsia="de-DE"/>
        </w:rPr>
        <w:tab/>
      </w:r>
      <w:r w:rsidRPr="006E566B">
        <w:rPr>
          <w:rFonts w:eastAsia="Times New Roman"/>
          <w:sz w:val="20"/>
          <w:szCs w:val="20"/>
          <w:lang w:eastAsia="de-DE"/>
        </w:rPr>
        <w:t>927.0</w:t>
      </w:r>
      <w:r w:rsidR="000F7FAA" w:rsidRPr="006E566B">
        <w:rPr>
          <w:rFonts w:eastAsia="Times New Roman"/>
          <w:sz w:val="20"/>
          <w:szCs w:val="20"/>
          <w:lang w:eastAsia="de-DE"/>
        </w:rPr>
        <w:t>1</w:t>
      </w:r>
      <w:r w:rsidRPr="006E566B">
        <w:rPr>
          <w:rFonts w:eastAsia="Times New Roman"/>
          <w:sz w:val="20"/>
          <w:szCs w:val="20"/>
          <w:lang w:eastAsia="de-DE"/>
        </w:rPr>
        <w:t>.4</w:t>
      </w:r>
      <w:r w:rsidR="00546915" w:rsidRPr="006E566B">
        <w:rPr>
          <w:rFonts w:eastAsia="Times New Roman"/>
          <w:sz w:val="20"/>
          <w:szCs w:val="20"/>
          <w:lang w:eastAsia="de-DE"/>
        </w:rPr>
        <w:t>35</w:t>
      </w:r>
      <w:r w:rsidRPr="006E566B">
        <w:rPr>
          <w:rFonts w:eastAsia="Times New Roman"/>
          <w:sz w:val="20"/>
          <w:szCs w:val="20"/>
          <w:lang w:eastAsia="de-DE"/>
        </w:rPr>
        <w:t>01</w:t>
      </w:r>
    </w:p>
    <w:p w:rsidR="00875809" w:rsidRPr="003130AC" w:rsidRDefault="00875809" w:rsidP="00875809">
      <w:pPr>
        <w:spacing w:after="0" w:line="240" w:lineRule="auto"/>
        <w:rPr>
          <w:rFonts w:eastAsia="Times New Roman"/>
          <w:sz w:val="20"/>
          <w:szCs w:val="20"/>
          <w:lang w:eastAsia="de-DE"/>
        </w:rPr>
      </w:pPr>
    </w:p>
    <w:p w:rsidR="0057292B" w:rsidRDefault="0057292B" w:rsidP="0057292B">
      <w:pPr>
        <w:tabs>
          <w:tab w:val="left" w:pos="1701"/>
        </w:tabs>
        <w:spacing w:after="0"/>
        <w:rPr>
          <w:sz w:val="20"/>
          <w:szCs w:val="20"/>
        </w:rPr>
      </w:pPr>
      <w:r>
        <w:rPr>
          <w:sz w:val="20"/>
          <w:szCs w:val="20"/>
        </w:rPr>
        <w:t>Hersteller:</w:t>
      </w:r>
      <w:r>
        <w:rPr>
          <w:sz w:val="20"/>
          <w:szCs w:val="20"/>
        </w:rPr>
        <w:tab/>
        <w:t>Dr. Ing. Willing GmbH D-96110 Scheßlitz</w:t>
      </w:r>
    </w:p>
    <w:p w:rsidR="0057292B" w:rsidRDefault="0057292B" w:rsidP="0057292B">
      <w:pPr>
        <w:tabs>
          <w:tab w:val="left" w:pos="1701"/>
        </w:tabs>
        <w:spacing w:after="0"/>
        <w:rPr>
          <w:sz w:val="20"/>
          <w:szCs w:val="20"/>
        </w:rPr>
      </w:pPr>
      <w:r>
        <w:rPr>
          <w:sz w:val="20"/>
          <w:szCs w:val="20"/>
        </w:rPr>
        <w:tab/>
        <w:t>(Tel.: 09542-92250)</w:t>
      </w:r>
    </w:p>
    <w:p w:rsidR="0057292B" w:rsidRDefault="0057292B" w:rsidP="0057292B">
      <w:pPr>
        <w:tabs>
          <w:tab w:val="left" w:pos="1134"/>
        </w:tabs>
        <w:spacing w:after="0"/>
        <w:rPr>
          <w:sz w:val="20"/>
          <w:szCs w:val="20"/>
        </w:rPr>
      </w:pPr>
    </w:p>
    <w:p w:rsidR="0057292B" w:rsidRDefault="0057292B" w:rsidP="0057292B">
      <w:pPr>
        <w:tabs>
          <w:tab w:val="left" w:pos="1701"/>
        </w:tabs>
        <w:spacing w:after="0"/>
        <w:rPr>
          <w:rFonts w:eastAsia="ヒラギノ角ゴ Pro W3"/>
          <w:color w:val="000000"/>
          <w:sz w:val="20"/>
          <w:szCs w:val="20"/>
        </w:rPr>
      </w:pPr>
      <w:r>
        <w:rPr>
          <w:rFonts w:eastAsia="ヒラギノ角ゴ Pro W3"/>
          <w:color w:val="000000"/>
          <w:sz w:val="20"/>
          <w:szCs w:val="20"/>
        </w:rPr>
        <w:t>Anzahl Stück:</w:t>
      </w:r>
      <w:r>
        <w:rPr>
          <w:rFonts w:eastAsia="ヒラギノ角ゴ Pro W3"/>
          <w:color w:val="000000"/>
          <w:sz w:val="20"/>
          <w:szCs w:val="20"/>
        </w:rPr>
        <w:tab/>
        <w:t>00</w:t>
      </w:r>
    </w:p>
    <w:p w:rsidR="00426F64" w:rsidRPr="0057292B" w:rsidRDefault="0057292B" w:rsidP="0057292B">
      <w:pPr>
        <w:tabs>
          <w:tab w:val="left" w:pos="1701"/>
          <w:tab w:val="left" w:pos="4536"/>
          <w:tab w:val="left" w:pos="6237"/>
        </w:tabs>
        <w:spacing w:after="0"/>
        <w:rPr>
          <w:sz w:val="20"/>
          <w:szCs w:val="20"/>
        </w:rPr>
      </w:pPr>
      <w:r>
        <w:rPr>
          <w:rFonts w:eastAsia="ヒラギノ角ゴ Pro W3"/>
          <w:color w:val="000000"/>
          <w:sz w:val="20"/>
          <w:szCs w:val="20"/>
        </w:rPr>
        <w:t>Einzelpreis:</w:t>
      </w:r>
      <w:r>
        <w:rPr>
          <w:rFonts w:eastAsia="ヒラギノ角ゴ Pro W3"/>
          <w:color w:val="000000"/>
          <w:sz w:val="20"/>
          <w:szCs w:val="20"/>
        </w:rPr>
        <w:tab/>
        <w:t>€ 00,00</w:t>
      </w:r>
      <w:r>
        <w:rPr>
          <w:rFonts w:eastAsia="ヒラギノ角ゴ Pro W3"/>
          <w:color w:val="000000"/>
          <w:sz w:val="20"/>
          <w:szCs w:val="20"/>
        </w:rPr>
        <w:tab/>
        <w:t>Gesamtpreis:</w:t>
      </w:r>
      <w:r>
        <w:rPr>
          <w:rFonts w:eastAsia="ヒラギノ角ゴ Pro W3"/>
          <w:color w:val="000000"/>
          <w:sz w:val="20"/>
          <w:szCs w:val="20"/>
        </w:rPr>
        <w:tab/>
        <w:t>€ 00,00</w:t>
      </w:r>
    </w:p>
    <w:sectPr w:rsidR="00426F64" w:rsidRPr="00572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9"/>
    <w:rsid w:val="000F7FAA"/>
    <w:rsid w:val="00117DA3"/>
    <w:rsid w:val="00137C9C"/>
    <w:rsid w:val="00172D67"/>
    <w:rsid w:val="0018029E"/>
    <w:rsid w:val="00182976"/>
    <w:rsid w:val="00283207"/>
    <w:rsid w:val="0030227C"/>
    <w:rsid w:val="003130AC"/>
    <w:rsid w:val="00345ED8"/>
    <w:rsid w:val="003940FC"/>
    <w:rsid w:val="003C7C3F"/>
    <w:rsid w:val="003D0933"/>
    <w:rsid w:val="00423B63"/>
    <w:rsid w:val="00426F64"/>
    <w:rsid w:val="00546915"/>
    <w:rsid w:val="00560ED0"/>
    <w:rsid w:val="00564FB5"/>
    <w:rsid w:val="0057292B"/>
    <w:rsid w:val="005743EC"/>
    <w:rsid w:val="005761FE"/>
    <w:rsid w:val="00605753"/>
    <w:rsid w:val="00683715"/>
    <w:rsid w:val="006B3D02"/>
    <w:rsid w:val="006C0F06"/>
    <w:rsid w:val="006E566B"/>
    <w:rsid w:val="0071734E"/>
    <w:rsid w:val="007272C9"/>
    <w:rsid w:val="0079791C"/>
    <w:rsid w:val="007B1088"/>
    <w:rsid w:val="008579C8"/>
    <w:rsid w:val="00875809"/>
    <w:rsid w:val="0092208A"/>
    <w:rsid w:val="009D259A"/>
    <w:rsid w:val="00A17697"/>
    <w:rsid w:val="00A30A93"/>
    <w:rsid w:val="00AA5B8A"/>
    <w:rsid w:val="00CE0F7C"/>
    <w:rsid w:val="00D025CD"/>
    <w:rsid w:val="00EA31FC"/>
    <w:rsid w:val="00FA4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1DC0"/>
  <w15:chartTrackingRefBased/>
  <w15:docId w15:val="{4600EB68-0C1A-493D-B208-C93AED72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313">
      <w:bodyDiv w:val="1"/>
      <w:marLeft w:val="0"/>
      <w:marRight w:val="0"/>
      <w:marTop w:val="0"/>
      <w:marBottom w:val="0"/>
      <w:divBdr>
        <w:top w:val="none" w:sz="0" w:space="0" w:color="auto"/>
        <w:left w:val="none" w:sz="0" w:space="0" w:color="auto"/>
        <w:bottom w:val="none" w:sz="0" w:space="0" w:color="auto"/>
        <w:right w:val="none" w:sz="0" w:space="0" w:color="auto"/>
      </w:divBdr>
    </w:div>
    <w:div w:id="255093276">
      <w:bodyDiv w:val="1"/>
      <w:marLeft w:val="0"/>
      <w:marRight w:val="0"/>
      <w:marTop w:val="0"/>
      <w:marBottom w:val="0"/>
      <w:divBdr>
        <w:top w:val="none" w:sz="0" w:space="0" w:color="auto"/>
        <w:left w:val="none" w:sz="0" w:space="0" w:color="auto"/>
        <w:bottom w:val="none" w:sz="0" w:space="0" w:color="auto"/>
        <w:right w:val="none" w:sz="0" w:space="0" w:color="auto"/>
      </w:divBdr>
    </w:div>
    <w:div w:id="525866915">
      <w:bodyDiv w:val="1"/>
      <w:marLeft w:val="0"/>
      <w:marRight w:val="0"/>
      <w:marTop w:val="0"/>
      <w:marBottom w:val="0"/>
      <w:divBdr>
        <w:top w:val="none" w:sz="0" w:space="0" w:color="auto"/>
        <w:left w:val="none" w:sz="0" w:space="0" w:color="auto"/>
        <w:bottom w:val="none" w:sz="0" w:space="0" w:color="auto"/>
        <w:right w:val="none" w:sz="0" w:space="0" w:color="auto"/>
      </w:divBdr>
    </w:div>
    <w:div w:id="824125441">
      <w:bodyDiv w:val="1"/>
      <w:marLeft w:val="0"/>
      <w:marRight w:val="0"/>
      <w:marTop w:val="0"/>
      <w:marBottom w:val="0"/>
      <w:divBdr>
        <w:top w:val="none" w:sz="0" w:space="0" w:color="auto"/>
        <w:left w:val="none" w:sz="0" w:space="0" w:color="auto"/>
        <w:bottom w:val="none" w:sz="0" w:space="0" w:color="auto"/>
        <w:right w:val="none" w:sz="0" w:space="0" w:color="auto"/>
      </w:divBdr>
    </w:div>
    <w:div w:id="942612101">
      <w:bodyDiv w:val="1"/>
      <w:marLeft w:val="0"/>
      <w:marRight w:val="0"/>
      <w:marTop w:val="0"/>
      <w:marBottom w:val="0"/>
      <w:divBdr>
        <w:top w:val="none" w:sz="0" w:space="0" w:color="auto"/>
        <w:left w:val="none" w:sz="0" w:space="0" w:color="auto"/>
        <w:bottom w:val="none" w:sz="0" w:space="0" w:color="auto"/>
        <w:right w:val="none" w:sz="0" w:space="0" w:color="auto"/>
      </w:divBdr>
    </w:div>
    <w:div w:id="1024289161">
      <w:bodyDiv w:val="1"/>
      <w:marLeft w:val="0"/>
      <w:marRight w:val="0"/>
      <w:marTop w:val="0"/>
      <w:marBottom w:val="0"/>
      <w:divBdr>
        <w:top w:val="none" w:sz="0" w:space="0" w:color="auto"/>
        <w:left w:val="none" w:sz="0" w:space="0" w:color="auto"/>
        <w:bottom w:val="none" w:sz="0" w:space="0" w:color="auto"/>
        <w:right w:val="none" w:sz="0" w:space="0" w:color="auto"/>
      </w:divBdr>
    </w:div>
    <w:div w:id="1110202931">
      <w:bodyDiv w:val="1"/>
      <w:marLeft w:val="0"/>
      <w:marRight w:val="0"/>
      <w:marTop w:val="0"/>
      <w:marBottom w:val="0"/>
      <w:divBdr>
        <w:top w:val="none" w:sz="0" w:space="0" w:color="auto"/>
        <w:left w:val="none" w:sz="0" w:space="0" w:color="auto"/>
        <w:bottom w:val="none" w:sz="0" w:space="0" w:color="auto"/>
        <w:right w:val="none" w:sz="0" w:space="0" w:color="auto"/>
      </w:divBdr>
    </w:div>
    <w:div w:id="1401293110">
      <w:bodyDiv w:val="1"/>
      <w:marLeft w:val="0"/>
      <w:marRight w:val="0"/>
      <w:marTop w:val="0"/>
      <w:marBottom w:val="0"/>
      <w:divBdr>
        <w:top w:val="none" w:sz="0" w:space="0" w:color="auto"/>
        <w:left w:val="none" w:sz="0" w:space="0" w:color="auto"/>
        <w:bottom w:val="none" w:sz="0" w:space="0" w:color="auto"/>
        <w:right w:val="none" w:sz="0" w:space="0" w:color="auto"/>
      </w:divBdr>
    </w:div>
    <w:div w:id="1620793067">
      <w:bodyDiv w:val="1"/>
      <w:marLeft w:val="0"/>
      <w:marRight w:val="0"/>
      <w:marTop w:val="0"/>
      <w:marBottom w:val="0"/>
      <w:divBdr>
        <w:top w:val="none" w:sz="0" w:space="0" w:color="auto"/>
        <w:left w:val="none" w:sz="0" w:space="0" w:color="auto"/>
        <w:bottom w:val="none" w:sz="0" w:space="0" w:color="auto"/>
        <w:right w:val="none" w:sz="0" w:space="0" w:color="auto"/>
      </w:divBdr>
    </w:div>
    <w:div w:id="1983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Haßfurther - Dr. Ing. Willing GmbH</dc:creator>
  <cp:keywords/>
  <dc:description/>
  <cp:lastModifiedBy>Franziska Felsch - Dr. Ing. Willing GmbH</cp:lastModifiedBy>
  <cp:revision>14</cp:revision>
  <dcterms:created xsi:type="dcterms:W3CDTF">2019-04-01T12:28:00Z</dcterms:created>
  <dcterms:modified xsi:type="dcterms:W3CDTF">2019-04-30T09:30:00Z</dcterms:modified>
</cp:coreProperties>
</file>